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EEAE7" w14:textId="77777777" w:rsidR="005974B0" w:rsidRDefault="00000000">
      <w:pPr>
        <w:pStyle w:val="Heading"/>
      </w:pPr>
      <w:r>
        <w:t xml:space="preserve">Klauzula informacyjna RODO dot. przetwarzania danych osobowych w ramach projektu „Droga widoczna sercem - 75 lat Polskiego Związku Niewidomych” współfinansowanego ze środków PFRON w ramach konkursu 1/2025 pn. „Siła możliwości” </w:t>
      </w:r>
    </w:p>
    <w:p w14:paraId="4B165198" w14:textId="7777777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Administratorem</w:t>
      </w:r>
      <w:r>
        <w:rPr>
          <w:rFonts w:eastAsia="Times New Roman" w:cs="Calibri"/>
          <w:color w:val="212529"/>
          <w:sz w:val="24"/>
          <w:szCs w:val="24"/>
          <w:lang w:eastAsia="pl-PL"/>
        </w:rPr>
        <w:t xml:space="preserve"> Pana/Pani danych osobowych jest </w:t>
      </w:r>
      <w:r>
        <w:rPr>
          <w:rFonts w:cs="Calibri"/>
          <w:b/>
          <w:bCs/>
          <w:sz w:val="24"/>
          <w:szCs w:val="24"/>
        </w:rPr>
        <w:t>Polski Związek Niewidomych</w:t>
      </w:r>
      <w:r>
        <w:rPr>
          <w:rFonts w:cs="Calibri"/>
          <w:sz w:val="24"/>
          <w:szCs w:val="24"/>
        </w:rPr>
        <w:t xml:space="preserve"> z siedzibą na ul. Konwiktorskiej 9, 00-216 Warszawa. </w:t>
      </w:r>
    </w:p>
    <w:p w14:paraId="32451E78" w14:textId="77777777" w:rsidR="005974B0" w:rsidRDefault="005974B0">
      <w:pPr>
        <w:pStyle w:val="Akapitzlist"/>
        <w:shd w:val="clear" w:color="auto" w:fill="FFFFFF"/>
        <w:spacing w:after="0"/>
        <w:ind w:left="0"/>
        <w:jc w:val="both"/>
        <w:rPr>
          <w:rFonts w:cs="Calibri"/>
          <w:sz w:val="24"/>
          <w:szCs w:val="24"/>
        </w:rPr>
      </w:pPr>
    </w:p>
    <w:p w14:paraId="20AEAACD" w14:textId="7777777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Administrator</w:t>
      </w:r>
      <w:r>
        <w:rPr>
          <w:rFonts w:cs="Calibri"/>
          <w:sz w:val="24"/>
          <w:szCs w:val="24"/>
        </w:rPr>
        <w:t xml:space="preserve"> powołał Inspektora Ochrony Danych, z którym można się skontaktować za pośrednictwem adresu e-mail: </w:t>
      </w:r>
      <w:hyperlink r:id="rId7">
        <w:r w:rsidR="005974B0">
          <w:rPr>
            <w:rStyle w:val="Hipercze"/>
            <w:rFonts w:cs="Calibri"/>
            <w:sz w:val="24"/>
            <w:szCs w:val="24"/>
            <w:shd w:val="clear" w:color="auto" w:fill="FFFFFF"/>
          </w:rPr>
          <w:t>daneosobowe@pzn.org.pl</w:t>
        </w:r>
      </w:hyperlink>
    </w:p>
    <w:p w14:paraId="67DB3FB4" w14:textId="77777777" w:rsidR="005974B0" w:rsidRDefault="005974B0">
      <w:pPr>
        <w:shd w:val="clear" w:color="auto" w:fill="FFFFFF"/>
        <w:spacing w:after="0"/>
        <w:jc w:val="both"/>
        <w:rPr>
          <w:color w:val="212529"/>
          <w:sz w:val="24"/>
          <w:szCs w:val="24"/>
          <w:lang w:eastAsia="pl-PL"/>
        </w:rPr>
      </w:pPr>
    </w:p>
    <w:p w14:paraId="6127D64C" w14:textId="7777777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Pana/Pani dane osobowe podane w formularzu zgłoszeniowym będą przetwarzane przez Polski Związek Niewidomych w celu:</w:t>
      </w:r>
    </w:p>
    <w:p w14:paraId="50550FC1" w14:textId="7F17E88D" w:rsidR="005974B0" w:rsidRDefault="00000000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426"/>
        <w:contextualSpacing w:val="0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t>rejestracji, umożliwienia realizacji działań oraz rozliczenia i udokumentowania wobec PFRON realizacji projektu „Droga widoczna sercem - 75 lat Polskiego Związku Niewidomych” (dalej jako „</w:t>
      </w:r>
      <w:r>
        <w:rPr>
          <w:rFonts w:cs="Calibri"/>
          <w:b/>
          <w:color w:val="000000"/>
          <w:sz w:val="24"/>
          <w:szCs w:val="24"/>
          <w:lang w:eastAsia="pl-PL"/>
        </w:rPr>
        <w:t>Projekt</w:t>
      </w:r>
      <w:r>
        <w:rPr>
          <w:rFonts w:cs="Calibri"/>
          <w:bCs/>
          <w:color w:val="000000"/>
          <w:sz w:val="24"/>
          <w:szCs w:val="24"/>
          <w:lang w:eastAsia="pl-PL"/>
        </w:rPr>
        <w:t xml:space="preserve">”) – na podstawie Pana/Pani zgody, tj. art. 6 ust. 1 lit. </w:t>
      </w:r>
      <w:r w:rsidR="007D1D5F">
        <w:rPr>
          <w:rFonts w:cs="Calibri"/>
          <w:bCs/>
          <w:color w:val="000000"/>
          <w:sz w:val="24"/>
          <w:szCs w:val="24"/>
          <w:lang w:eastAsia="pl-PL"/>
        </w:rPr>
        <w:t>a</w:t>
      </w:r>
      <w:r>
        <w:rPr>
          <w:rFonts w:cs="Calibri"/>
          <w:bCs/>
          <w:color w:val="000000"/>
          <w:sz w:val="24"/>
          <w:szCs w:val="24"/>
          <w:lang w:eastAsia="pl-PL"/>
        </w:rPr>
        <w:t xml:space="preserve">) RODO, a w zakresie danych szczególnych kategorii (informacje o niepełnosprawności, w tym o grupie inwalidzkiej/stopniu niepełnosprawności) – na podstawie art. 9 ust. 2 lit. a) </w:t>
      </w:r>
      <w:r>
        <w:rPr>
          <w:rFonts w:cs="Calibri"/>
          <w:color w:val="000000"/>
          <w:sz w:val="24"/>
          <w:szCs w:val="24"/>
        </w:rPr>
        <w:t>rozporządzenia Parlamentu Europejskiego i Rady (UE)</w:t>
      </w:r>
      <w:r>
        <w:rPr>
          <w:rFonts w:cs="Calibri"/>
          <w:bCs/>
          <w:color w:val="000000"/>
          <w:sz w:val="24"/>
          <w:szCs w:val="24"/>
        </w:rPr>
        <w:t xml:space="preserve"> 2016/679</w:t>
      </w:r>
      <w:r>
        <w:rPr>
          <w:rFonts w:cs="Calibri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cs="Calibri"/>
          <w:color w:val="000000"/>
          <w:sz w:val="24"/>
          <w:szCs w:val="24"/>
        </w:rPr>
        <w:t>z dnia 27 kwietnia 2016 r.</w:t>
      </w:r>
      <w:r>
        <w:rPr>
          <w:rFonts w:cs="Calibri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cs="Calibri"/>
          <w:bCs/>
          <w:color w:val="000000"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danych), (dalej jako „</w:t>
      </w:r>
      <w:r>
        <w:rPr>
          <w:rFonts w:cs="Calibri"/>
          <w:b/>
          <w:color w:val="000000"/>
          <w:sz w:val="24"/>
          <w:szCs w:val="24"/>
        </w:rPr>
        <w:t>RODO</w:t>
      </w:r>
      <w:r>
        <w:rPr>
          <w:rFonts w:cs="Calibri"/>
          <w:bCs/>
          <w:color w:val="000000"/>
          <w:sz w:val="24"/>
          <w:szCs w:val="24"/>
        </w:rPr>
        <w:t>”);</w:t>
      </w:r>
    </w:p>
    <w:p w14:paraId="6A4A3966" w14:textId="04FD0F98" w:rsidR="005974B0" w:rsidRDefault="00000000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426"/>
        <w:contextualSpacing w:val="0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udokumentowania przebiegu wydarzeń realizowanych w ramach Projektu, a także promocji i marketingu działalności Polskiego Związku Niewidomych – w zakresie Pana/Pani wizerunku utrwalonego na zdjęciach i nagraniach z tych wydarzeń, na podstawie Pana/Pani zgody, tj. art. 6 ust. 1 lit. a) </w:t>
      </w:r>
      <w:r w:rsidR="00B01B00">
        <w:rPr>
          <w:rFonts w:eastAsia="Times New Roman" w:cs="Calibri"/>
          <w:color w:val="000000"/>
          <w:sz w:val="24"/>
          <w:szCs w:val="24"/>
          <w:lang w:eastAsia="pl-PL"/>
        </w:rPr>
        <w:t xml:space="preserve">oraz lit. f)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RODO; rozpowszechnianie wizerunku następuje ponadto w oparciu o zezwolenie, o którym mowa w art. 81 ust. 1 ustawy z dnia 4 lutego 1994 r. o prawie autorskim i prawach pokrewnych;</w:t>
      </w:r>
    </w:p>
    <w:p w14:paraId="3C88F989" w14:textId="77777777" w:rsidR="005974B0" w:rsidRDefault="00000000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426"/>
        <w:contextualSpacing w:val="0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niezbędnym do ustalenia, dochodzenia lub obrony roszczeń, w tym odszkodowań, związanych z Pana/Pani udziałem w Projekcie, a także udzielania odpowiedzi na Pani/Pana wnioski, pytania lub skargi, oraz udzielania odpowiedzi w toczących się postępowaniach (prawnie uzasadniony interes Administratora), </w:t>
      </w:r>
      <w:r>
        <w:rPr>
          <w:rFonts w:cs="Calibri"/>
          <w:color w:val="000000"/>
          <w:sz w:val="24"/>
          <w:szCs w:val="24"/>
        </w:rPr>
        <w:t>na podstawie przepisu art. 6 ust. 1 pkt f) RODO.</w:t>
      </w:r>
    </w:p>
    <w:p w14:paraId="6DD9E3CB" w14:textId="77777777" w:rsidR="005974B0" w:rsidRDefault="005974B0">
      <w:pPr>
        <w:pStyle w:val="Akapitzlist"/>
        <w:shd w:val="clear" w:color="auto" w:fill="FFFFFF"/>
        <w:spacing w:after="0"/>
        <w:ind w:left="0"/>
        <w:jc w:val="both"/>
        <w:rPr>
          <w:rFonts w:eastAsia="Times New Roman" w:cs="Calibri"/>
          <w:bCs/>
          <w:color w:val="000000"/>
          <w:sz w:val="24"/>
          <w:szCs w:val="24"/>
          <w:lang w:eastAsia="pl-PL"/>
        </w:rPr>
      </w:pPr>
    </w:p>
    <w:p w14:paraId="5B04D995" w14:textId="7777777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t>W związku z przetwarzaniem danych osobowych w celach wskazanym powyżej Pana/Pani dane osobowe mogą</w:t>
      </w:r>
      <w:r>
        <w:rPr>
          <w:rFonts w:cs="Calibri"/>
          <w:color w:val="000000"/>
          <w:sz w:val="24"/>
          <w:szCs w:val="24"/>
        </w:rPr>
        <w:t xml:space="preserve"> być udostępniane następującym odbiorcom lub kategoriom odbiorców: </w:t>
      </w:r>
    </w:p>
    <w:p w14:paraId="641C061D" w14:textId="77777777" w:rsidR="005974B0" w:rsidRDefault="00000000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lastRenderedPageBreak/>
        <w:t>PFRON – w celu monitorowania i kontroli prawidłowości realizacji przez Polski Związek Niewidomych Projektu oraz w celach sprawozdawczych i ewaluacyjnych w formie ewidencji;</w:t>
      </w:r>
    </w:p>
    <w:p w14:paraId="22237056" w14:textId="77777777" w:rsidR="005974B0" w:rsidRDefault="00000000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ind w:left="567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podmiotom realizującym poszczególne działania w Projekcie;</w:t>
      </w:r>
    </w:p>
    <w:p w14:paraId="44995900" w14:textId="77777777" w:rsidR="005974B0" w:rsidRDefault="00000000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ind w:left="567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podmiotom świadczącym usługi na rzecz Administratora, w tym podmioty dostarczające przesyłki kurierskie i pocztę, podmioty dostarczające oprogramowania komputerowe lub świadczące usługi serwisowe dla oprogramowania komputerowego;</w:t>
      </w:r>
    </w:p>
    <w:p w14:paraId="49F832F6" w14:textId="77777777" w:rsidR="005974B0" w:rsidRDefault="00000000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ind w:left="567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 xml:space="preserve">organy lub podmioty publiczne uprawnione do uzyskania danych na podstawie obowiązujących przepisów prawa (np. sądy, organy ścigania, instytucje państwowe), gdy wystąpią z żądaniem, w oparciu o stosowną podstawę prawną; </w:t>
      </w:r>
    </w:p>
    <w:p w14:paraId="51C7D8AA" w14:textId="77777777" w:rsidR="005974B0" w:rsidRDefault="00000000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ind w:left="567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 xml:space="preserve">inne podmioty, które przetwarzają Pana/Pani dane osobowe w imieniu Administratora na podstawie zawartej umowy powierzenia przetwarzania danych osobowych (tzw. podmioty przetwarzające). </w:t>
      </w:r>
    </w:p>
    <w:p w14:paraId="7ACFCEAA" w14:textId="77777777" w:rsidR="005974B0" w:rsidRDefault="005974B0">
      <w:pPr>
        <w:pStyle w:val="Akapitzlist"/>
        <w:shd w:val="clear" w:color="auto" w:fill="FFFFFF"/>
        <w:spacing w:after="0"/>
        <w:ind w:left="108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113858F4" w14:textId="7777777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t>Pana/Pani dane osobowe</w:t>
      </w:r>
      <w:r>
        <w:rPr>
          <w:rFonts w:cs="Calibri"/>
          <w:color w:val="000000"/>
          <w:sz w:val="24"/>
          <w:szCs w:val="24"/>
        </w:rPr>
        <w:t xml:space="preserve"> nie będą przekazywane do krajów poza Europejski Obszar Gospodarczy.</w:t>
      </w:r>
    </w:p>
    <w:p w14:paraId="39B95298" w14:textId="77777777" w:rsidR="005974B0" w:rsidRDefault="005974B0">
      <w:pPr>
        <w:pStyle w:val="Akapitzlist"/>
        <w:shd w:val="clear" w:color="auto" w:fill="FFFFFF"/>
        <w:spacing w:after="0" w:line="276" w:lineRule="auto"/>
        <w:ind w:left="0"/>
        <w:contextualSpacing w:val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15A275C7" w14:textId="0F1C28E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t xml:space="preserve">Pana/Pani dane osobowe będą przetwarzane przez cały okres realizacji Projektu, a także później - do czasu upływu okresu kontrolnego wskazanego przez PFRON oraz okresu przedawnienia ewentualnych Pani/Pana roszczeń cywilnych, lecz nie dłużej niż 6 lat. Po upływie tego okresu dane osobowe zostaną usunięte. </w:t>
      </w:r>
      <w:r w:rsidR="007D1D5F">
        <w:rPr>
          <w:rFonts w:cs="Calibri"/>
          <w:bCs/>
          <w:color w:val="000000"/>
          <w:sz w:val="24"/>
          <w:szCs w:val="24"/>
          <w:lang w:eastAsia="pl-PL"/>
        </w:rPr>
        <w:t xml:space="preserve">Dane osobowe w postaci wizerunku utrwalonego na zdjęciach będą przetwarzane do czasu skutecznego wniesienia Pani/Pana sprzeciwu. </w:t>
      </w:r>
    </w:p>
    <w:p w14:paraId="148CFDA1" w14:textId="77777777" w:rsidR="005974B0" w:rsidRDefault="005974B0">
      <w:pPr>
        <w:pStyle w:val="Akapitzlist"/>
        <w:ind w:left="0"/>
        <w:rPr>
          <w:rFonts w:cs="Calibri"/>
          <w:bCs/>
          <w:color w:val="000000"/>
          <w:sz w:val="24"/>
          <w:szCs w:val="24"/>
          <w:lang w:eastAsia="pl-PL"/>
        </w:rPr>
      </w:pPr>
    </w:p>
    <w:p w14:paraId="7FEAD503" w14:textId="7777777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t xml:space="preserve">Przysługuje Pani/Panu prawo do: </w:t>
      </w:r>
    </w:p>
    <w:p w14:paraId="6EFAD7E3" w14:textId="77777777" w:rsidR="005974B0" w:rsidRDefault="00000000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ind w:left="567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dostępu do treści swoich danych, żądania ich sprostowania, usunięcia lub ograniczenia ich przetwarzania; </w:t>
      </w:r>
    </w:p>
    <w:p w14:paraId="28390CC9" w14:textId="77777777" w:rsidR="005974B0" w:rsidRDefault="00000000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ind w:left="567" w:hanging="357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wniesienia sprzeciwu wobec przetwarzania danych osobowych w zakresie, w jakim podstawą przetwarzania danych osobowych jest prawnie uzasadniony interes Administratora; </w:t>
      </w:r>
    </w:p>
    <w:p w14:paraId="2FAC5576" w14:textId="77777777" w:rsidR="005974B0" w:rsidRDefault="00000000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ind w:left="567" w:hanging="357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wycofania w każdej chwili zgody w zakresie, w jakim jest ona podstawą przetwarzania danych Pani</w:t>
      </w:r>
      <w:r>
        <w:rPr>
          <w:rFonts w:cs="Calibri"/>
          <w:bCs/>
          <w:color w:val="000000"/>
          <w:sz w:val="24"/>
          <w:szCs w:val="24"/>
          <w:lang w:eastAsia="pl-PL"/>
        </w:rPr>
        <w:t xml:space="preserve">/Pana danych. Wycofanie zgody nie ma wpływu na zgodność z prawem przetwarzania, którego dokonano na podstawie zgody przed jej wycofaniem; </w:t>
      </w:r>
    </w:p>
    <w:p w14:paraId="01574C90" w14:textId="4BCC35DD" w:rsidR="005974B0" w:rsidRDefault="00000000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ind w:left="567" w:hanging="357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t xml:space="preserve">przenoszenia danych osobowych, tj. do otrzymania od Administratora informacji o przetwarzanych danych osobowych, w ustrukturyzowanym, powszechnie używanym formacie nadającym się do odczytu maszynowego, w zakresie, w jakim Pani/Pana dane są przetwarzane; </w:t>
      </w:r>
    </w:p>
    <w:p w14:paraId="0D20E8BD" w14:textId="77777777" w:rsidR="005974B0" w:rsidRDefault="00000000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ind w:left="567" w:hanging="357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t>wniesienia skargi do Prezesa Urzędu Ochrony Danych Osobowych, gdy uzna Pani /Pan, iż przetwarzanie danych osobowych Pani /Pana dotyczących narusza przepisy RODO (Prezes Urzędu Ochrony Danych Osobowych z siedzibą w Warszawie przy ul. Stawki 2, 00-193 Warszawa).</w:t>
      </w:r>
    </w:p>
    <w:p w14:paraId="428D4585" w14:textId="77777777" w:rsidR="005974B0" w:rsidRDefault="005974B0">
      <w:pPr>
        <w:pStyle w:val="Akapitzlist"/>
        <w:shd w:val="clear" w:color="auto" w:fill="FFFFFF"/>
        <w:spacing w:after="0"/>
        <w:ind w:left="0"/>
        <w:jc w:val="both"/>
        <w:rPr>
          <w:rFonts w:cs="Calibri"/>
          <w:bCs/>
          <w:color w:val="000000"/>
          <w:sz w:val="24"/>
          <w:szCs w:val="24"/>
          <w:lang w:eastAsia="pl-PL"/>
        </w:rPr>
      </w:pPr>
    </w:p>
    <w:p w14:paraId="40B0E0C3" w14:textId="7777777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lastRenderedPageBreak/>
        <w:t xml:space="preserve">Podanie przez Pana/Panią danych osobowych jest dobrowolne, ale konieczne dla potrzeb realizacji działań w Projekcie. W przypadku odmowy podania danych osobowych lub zażądania ich usunięcia przed realizacją działania, nie będzie Pani/Pan mógł/mogła wziąć udziału w działaniach ani skorzystać później z innych benefitów związanych z uczestnictwem w projekcie. </w:t>
      </w:r>
    </w:p>
    <w:p w14:paraId="5CAB681D" w14:textId="77777777" w:rsidR="005974B0" w:rsidRDefault="005974B0">
      <w:pPr>
        <w:pStyle w:val="Akapitzlist"/>
        <w:shd w:val="clear" w:color="auto" w:fill="FFFFFF"/>
        <w:spacing w:after="0" w:line="276" w:lineRule="auto"/>
        <w:ind w:left="0"/>
        <w:contextualSpacing w:val="0"/>
        <w:jc w:val="both"/>
        <w:rPr>
          <w:rFonts w:eastAsia="Times New Roman" w:cs="Calibri"/>
          <w:bCs/>
          <w:color w:val="000000"/>
          <w:sz w:val="24"/>
          <w:szCs w:val="24"/>
          <w:lang w:eastAsia="pl-PL"/>
        </w:rPr>
      </w:pPr>
    </w:p>
    <w:p w14:paraId="36C6011E" w14:textId="77777777" w:rsidR="005974B0" w:rsidRDefault="00000000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0"/>
        <w:contextualSpacing w:val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cs="Calibri"/>
          <w:bCs/>
          <w:color w:val="000000"/>
          <w:sz w:val="24"/>
          <w:szCs w:val="24"/>
          <w:lang w:eastAsia="pl-PL"/>
        </w:rPr>
        <w:t>Przetwarzanie danych</w:t>
      </w:r>
      <w:r>
        <w:rPr>
          <w:rFonts w:cs="Calibri"/>
          <w:color w:val="000000"/>
          <w:sz w:val="24"/>
          <w:szCs w:val="24"/>
        </w:rPr>
        <w:t xml:space="preserve"> osobowych nie będzie podlegało zautomatyzowanemu podejmowaniu decyzji, w tym profilowaniu, o którym mowa w art. 22 ust. 1 i 4 RODO.</w:t>
      </w:r>
    </w:p>
    <w:sectPr w:rsidR="005974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69D56" w14:textId="77777777" w:rsidR="005619B5" w:rsidRDefault="005619B5">
      <w:pPr>
        <w:spacing w:after="0" w:line="240" w:lineRule="auto"/>
      </w:pPr>
      <w:r>
        <w:separator/>
      </w:r>
    </w:p>
  </w:endnote>
  <w:endnote w:type="continuationSeparator" w:id="0">
    <w:p w14:paraId="0F15EF99" w14:textId="77777777" w:rsidR="005619B5" w:rsidRDefault="0056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80EA2" w14:textId="77777777" w:rsidR="00635979" w:rsidRDefault="006359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0AAB" w14:textId="77777777" w:rsidR="00635979" w:rsidRDefault="006359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8B9F" w14:textId="77777777" w:rsidR="00635979" w:rsidRDefault="006359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C3BE" w14:textId="77777777" w:rsidR="005619B5" w:rsidRDefault="005619B5">
      <w:pPr>
        <w:spacing w:after="0" w:line="240" w:lineRule="auto"/>
      </w:pPr>
      <w:r>
        <w:separator/>
      </w:r>
    </w:p>
  </w:footnote>
  <w:footnote w:type="continuationSeparator" w:id="0">
    <w:p w14:paraId="281F8456" w14:textId="77777777" w:rsidR="005619B5" w:rsidRDefault="00561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6963" w14:textId="77777777" w:rsidR="00635979" w:rsidRDefault="006359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B6F7" w14:textId="77777777" w:rsidR="005974B0" w:rsidRDefault="005974B0">
    <w:pPr>
      <w:pStyle w:val="Nagwek"/>
      <w:tabs>
        <w:tab w:val="clear" w:pos="4536"/>
        <w:tab w:val="clear" w:pos="9072"/>
        <w:tab w:val="left" w:pos="13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BC78" w14:textId="08891BED" w:rsidR="005974B0" w:rsidRDefault="00000000">
    <w:pPr>
      <w:pStyle w:val="Nagwek"/>
      <w:spacing w:after="0"/>
    </w:pPr>
    <w:r>
      <w:rPr>
        <w:noProof/>
      </w:rPr>
      <w:drawing>
        <wp:anchor distT="0" distB="0" distL="114935" distR="114935" simplePos="0" relativeHeight="2" behindDoc="1" locked="0" layoutInCell="0" allowOverlap="1" wp14:anchorId="3DFCC806" wp14:editId="25925C2F">
          <wp:simplePos x="0" y="0"/>
          <wp:positionH relativeFrom="page">
            <wp:posOffset>4907280</wp:posOffset>
          </wp:positionH>
          <wp:positionV relativeFrom="paragraph">
            <wp:posOffset>-411480</wp:posOffset>
          </wp:positionV>
          <wp:extent cx="2651760" cy="1402080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9" r="-5" b="-9"/>
                  <a:stretch>
                    <a:fillRect/>
                  </a:stretch>
                </pic:blipFill>
                <pic:spPr bwMode="auto">
                  <a:xfrm>
                    <a:off x="0" y="0"/>
                    <a:ext cx="2651760" cy="1402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3" behindDoc="0" locked="0" layoutInCell="0" allowOverlap="1" wp14:anchorId="7AE72DEB" wp14:editId="11D98F14">
          <wp:simplePos x="0" y="0"/>
          <wp:positionH relativeFrom="column">
            <wp:posOffset>-549275</wp:posOffset>
          </wp:positionH>
          <wp:positionV relativeFrom="paragraph">
            <wp:posOffset>-135255</wp:posOffset>
          </wp:positionV>
          <wp:extent cx="939800" cy="87757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3" t="-25" r="-23" b="-25"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sz w:val="28"/>
        <w:szCs w:val="28"/>
      </w:rPr>
      <w:t xml:space="preserve">   </w:t>
    </w:r>
    <w:r>
      <w:rPr>
        <w:rFonts w:ascii="Book Antiqua" w:hAnsi="Book Antiqua" w:cs="Book Antiqua"/>
        <w:b/>
        <w:caps/>
        <w:spacing w:val="44"/>
        <w:sz w:val="18"/>
        <w:szCs w:val="18"/>
      </w:rPr>
      <w:t>Polski</w:t>
    </w:r>
  </w:p>
  <w:p w14:paraId="7A25FD04" w14:textId="364336FD" w:rsidR="005974B0" w:rsidRDefault="00000000">
    <w:pPr>
      <w:pStyle w:val="Nagwek"/>
      <w:spacing w:after="0"/>
      <w:rPr>
        <w:rFonts w:ascii="Book Antiqua" w:hAnsi="Book Antiqua" w:cs="Book Antiqua"/>
        <w:b/>
        <w:caps/>
        <w:spacing w:val="44"/>
        <w:sz w:val="18"/>
        <w:szCs w:val="18"/>
      </w:rPr>
    </w:pPr>
    <w:r>
      <w:rPr>
        <w:rFonts w:ascii="Book Antiqua" w:eastAsia="Book Antiqua" w:hAnsi="Book Antiqua" w:cs="Book Antiqua"/>
        <w:b/>
        <w:caps/>
        <w:spacing w:val="44"/>
        <w:sz w:val="18"/>
        <w:szCs w:val="18"/>
      </w:rPr>
      <w:t xml:space="preserve">  </w:t>
    </w:r>
    <w:r>
      <w:rPr>
        <w:rFonts w:ascii="Book Antiqua" w:hAnsi="Book Antiqua" w:cs="Book Antiqua"/>
        <w:b/>
        <w:caps/>
        <w:spacing w:val="44"/>
        <w:sz w:val="18"/>
        <w:szCs w:val="18"/>
      </w:rPr>
      <w:t>Związek</w:t>
    </w:r>
  </w:p>
  <w:p w14:paraId="1E686FDA" w14:textId="4BA15D67" w:rsidR="005974B0" w:rsidRDefault="00000000">
    <w:pPr>
      <w:pStyle w:val="Nagwek"/>
      <w:spacing w:after="0"/>
      <w:rPr>
        <w:rFonts w:ascii="Book Antiqua" w:hAnsi="Book Antiqua" w:cs="Book Antiqua"/>
        <w:b/>
        <w:caps/>
        <w:spacing w:val="44"/>
        <w:sz w:val="18"/>
        <w:szCs w:val="18"/>
      </w:rPr>
    </w:pPr>
    <w:r>
      <w:rPr>
        <w:rFonts w:ascii="Book Antiqua" w:eastAsia="Book Antiqua" w:hAnsi="Book Antiqua" w:cs="Book Antiqua"/>
        <w:b/>
        <w:caps/>
        <w:spacing w:val="44"/>
        <w:sz w:val="18"/>
        <w:szCs w:val="18"/>
      </w:rPr>
      <w:t xml:space="preserve">  </w:t>
    </w:r>
    <w:r>
      <w:rPr>
        <w:rFonts w:ascii="Book Antiqua" w:hAnsi="Book Antiqua" w:cs="Book Antiqua"/>
        <w:b/>
        <w:caps/>
        <w:spacing w:val="44"/>
        <w:sz w:val="18"/>
        <w:szCs w:val="18"/>
      </w:rPr>
      <w:t>Niewidomych</w:t>
    </w:r>
  </w:p>
  <w:p w14:paraId="2797B92A" w14:textId="77777777" w:rsidR="005974B0" w:rsidRDefault="005974B0">
    <w:pPr>
      <w:pStyle w:val="Nagwek"/>
      <w:tabs>
        <w:tab w:val="clear" w:pos="4536"/>
        <w:tab w:val="clear" w:pos="9072"/>
        <w:tab w:val="left" w:pos="2475"/>
      </w:tabs>
      <w:rPr>
        <w:rFonts w:ascii="Book Antiqua" w:hAnsi="Book Antiqua" w:cs="Book Antiqua"/>
        <w:b/>
        <w:caps/>
        <w:spacing w:val="44"/>
        <w:sz w:val="28"/>
        <w:szCs w:val="28"/>
      </w:rPr>
    </w:pPr>
  </w:p>
  <w:p w14:paraId="02A7583A" w14:textId="77777777" w:rsidR="005974B0" w:rsidRDefault="00000000">
    <w:pPr>
      <w:pStyle w:val="Nagwek"/>
      <w:tabs>
        <w:tab w:val="clear" w:pos="4536"/>
        <w:tab w:val="clear" w:pos="9072"/>
        <w:tab w:val="left" w:pos="2475"/>
      </w:tabs>
      <w:jc w:val="center"/>
      <w:rPr>
        <w:bCs/>
        <w:sz w:val="27"/>
        <w:szCs w:val="27"/>
      </w:rPr>
    </w:pPr>
    <w:r>
      <w:rPr>
        <w:bCs/>
        <w:sz w:val="27"/>
        <w:szCs w:val="27"/>
      </w:rPr>
      <w:t>„Droga widoczna sercem - 75 lat Polskiego Związku Niewidomych”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8D8"/>
    <w:multiLevelType w:val="multilevel"/>
    <w:tmpl w:val="5A5AC92C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001C3A"/>
    <w:multiLevelType w:val="multilevel"/>
    <w:tmpl w:val="15EC71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  <w:color w:val="212529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335850"/>
    <w:multiLevelType w:val="multilevel"/>
    <w:tmpl w:val="5DD05A8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7F3E7E"/>
    <w:multiLevelType w:val="multilevel"/>
    <w:tmpl w:val="2CA665A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7D63C6"/>
    <w:multiLevelType w:val="multilevel"/>
    <w:tmpl w:val="DC82E5B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cs="Wingdings" w:hint="default"/>
        <w:sz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454" w:hanging="360"/>
      </w:pPr>
      <w:rPr>
        <w:rFonts w:ascii="Arial" w:eastAsia="Times New Roman" w:hAnsi="Arial" w:cs="Arial"/>
        <w:color w:val="212529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num w:numId="1" w16cid:durableId="1215657677">
    <w:abstractNumId w:val="2"/>
  </w:num>
  <w:num w:numId="2" w16cid:durableId="1188639467">
    <w:abstractNumId w:val="3"/>
  </w:num>
  <w:num w:numId="3" w16cid:durableId="1581602737">
    <w:abstractNumId w:val="1"/>
  </w:num>
  <w:num w:numId="4" w16cid:durableId="1683126201">
    <w:abstractNumId w:val="0"/>
  </w:num>
  <w:num w:numId="5" w16cid:durableId="339115211">
    <w:abstractNumId w:val="4"/>
  </w:num>
  <w:num w:numId="6" w16cid:durableId="1739598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B0"/>
    <w:rsid w:val="00386E9A"/>
    <w:rsid w:val="005619B5"/>
    <w:rsid w:val="005974B0"/>
    <w:rsid w:val="00635979"/>
    <w:rsid w:val="007B1D80"/>
    <w:rsid w:val="007D1D5F"/>
    <w:rsid w:val="00B01B00"/>
    <w:rsid w:val="00B03EC8"/>
    <w:rsid w:val="00C3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93315A"/>
  <w15:docId w15:val="{62FA3195-1AA0-444C-8DDA-46654E1B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  <w:color w:val="000000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ascii="Calibri" w:eastAsia="Times New Roman" w:hAnsi="Calibri" w:cs="Calibri"/>
      <w:color w:val="212529"/>
      <w:sz w:val="22"/>
      <w:szCs w:val="22"/>
    </w:rPr>
  </w:style>
  <w:style w:type="character" w:customStyle="1" w:styleId="WW8Num7z0">
    <w:name w:val="WW8Num7z0"/>
    <w:qFormat/>
    <w:rPr>
      <w:rFonts w:ascii="Calibri" w:hAnsi="Calibri" w:cs="Calibri"/>
      <w:color w:val="00000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rFonts w:ascii="Wingdings" w:hAnsi="Wingdings" w:cs="Wingdings"/>
      <w:sz w:val="20"/>
    </w:rPr>
  </w:style>
  <w:style w:type="character" w:customStyle="1" w:styleId="WW8Num10z2">
    <w:name w:val="WW8Num10z2"/>
    <w:qFormat/>
    <w:rPr>
      <w:rFonts w:ascii="Arial" w:eastAsia="Times New Roman" w:hAnsi="Arial" w:cs="Arial"/>
      <w:color w:val="212529"/>
    </w:rPr>
  </w:style>
  <w:style w:type="character" w:styleId="Hipercze">
    <w:name w:val="Hyperlink"/>
    <w:rPr>
      <w:color w:val="0000FF"/>
      <w:u w:val="single"/>
    </w:rPr>
  </w:style>
  <w:style w:type="character" w:customStyle="1" w:styleId="Sygnatura">
    <w:name w:val="Sygnatura"/>
    <w:qFormat/>
    <w:rPr>
      <w:rFonts w:ascii="Courier New" w:hAnsi="Courier New" w:cs="Courier New"/>
    </w:rPr>
  </w:style>
  <w:style w:type="character" w:styleId="Pogrubienie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Nagwek2Znak">
    <w:name w:val="Nagłówek 2 Znak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rzypisukocowegoZnak">
    <w:name w:val="Tekst przypisu końcowego Znak"/>
    <w:qFormat/>
    <w:rPr>
      <w:rFonts w:ascii="Calibri" w:hAnsi="Calibri" w:cs="Calibri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character" w:customStyle="1" w:styleId="TytuZnak">
    <w:name w:val="Tytuł Znak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NagwekZnak">
    <w:name w:val="Nagłówek Znak"/>
    <w:qFormat/>
    <w:rPr>
      <w:rFonts w:ascii="Calibri" w:hAnsi="Calibri" w:cs="Calibri"/>
      <w:sz w:val="22"/>
      <w:szCs w:val="22"/>
    </w:rPr>
  </w:style>
  <w:style w:type="paragraph" w:customStyle="1" w:styleId="Heading">
    <w:name w:val="Heading"/>
    <w:basedOn w:val="Normalny"/>
    <w:next w:val="Normalny"/>
    <w:qFormat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"/>
      <w:sz w:val="32"/>
      <w:szCs w:val="32"/>
    </w:rPr>
  </w:style>
  <w:style w:type="paragraph" w:styleId="Tekstpodstawowy">
    <w:name w:val="Body Text"/>
    <w:basedOn w:val="Normalny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odstpw">
    <w:name w:val="No Spacing"/>
    <w:qFormat/>
    <w:rPr>
      <w:rFonts w:ascii="Calibri" w:eastAsia="Times New Roman" w:hAnsi="Calibri" w:cs="Calibri"/>
      <w:sz w:val="22"/>
      <w:szCs w:val="22"/>
      <w:lang w:val="pl-PL" w:bidi="ar-SA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ny"/>
    <w:qFormat/>
    <w:pPr>
      <w:autoSpaceDE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qFormat/>
    <w:pPr>
      <w:spacing w:after="160" w:line="256" w:lineRule="auto"/>
      <w:ind w:left="720"/>
      <w:contextualSpacing/>
    </w:pPr>
    <w:rPr>
      <w:rFonts w:eastAsia="Calibri" w:cs="Times New Roman"/>
      <w:kern w:val="2"/>
    </w:rPr>
  </w:style>
  <w:style w:type="paragraph" w:styleId="Tekstpodstawowyzwciciem">
    <w:name w:val="Body Text First Indent"/>
    <w:basedOn w:val="Tekstpodstawowy"/>
    <w:qFormat/>
    <w:pPr>
      <w:suppressAutoHyphens w:val="0"/>
      <w:spacing w:after="120"/>
      <w:ind w:firstLine="210"/>
    </w:pPr>
    <w:rPr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neosobowe@pzn.org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Kinga Osiecka</cp:lastModifiedBy>
  <cp:revision>5</cp:revision>
  <dcterms:created xsi:type="dcterms:W3CDTF">2026-07-20T08:35:00Z</dcterms:created>
  <dcterms:modified xsi:type="dcterms:W3CDTF">2026-07-20T08:51:00Z</dcterms:modified>
  <cp:category/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2026-07-10T10:50:00Z</dcterms:created>
  <dc:creator>Jarpsław Stachowicz PZN</dc:creator>
  <dc:description/>
  <cp:keywords/>
  <dc:language>en-US</dc:language>
  <cp:lastModifiedBy>Kinga Osiecka</cp:lastModifiedBy>
  <cp:lastPrinted>2023-05-30T15:33:00Z</cp:lastPrinted>
  <dcterms:modified xsi:type="dcterms:W3CDTF">2026-07-10T10:50:00Z</dcterms:modified>
  <cp:revision>2</cp:revision>
  <dc:subject/>
  <dc:title>Warszawa, dnia 17</dc:title>
</cp:coreProperties>
</file>